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07BDF" w14:textId="0AA0DE08" w:rsidR="00851C5D" w:rsidRDefault="00851C5D" w:rsidP="00851C5D">
      <w:r>
        <w:rPr>
          <w:rFonts w:ascii="Calibri" w:hAnsi="Calibri" w:cs="Calibri"/>
          <w:b/>
          <w:bCs/>
          <w:noProof/>
          <w:color w:val="FF0000"/>
          <w:sz w:val="32"/>
          <w:szCs w:val="32"/>
        </w:rPr>
        <w:drawing>
          <wp:anchor distT="0" distB="0" distL="114300" distR="114300" simplePos="0" relativeHeight="251658240" behindDoc="1" locked="0" layoutInCell="1" allowOverlap="1" wp14:anchorId="03955907" wp14:editId="1AD412DA">
            <wp:simplePos x="0" y="0"/>
            <wp:positionH relativeFrom="column">
              <wp:posOffset>-556895</wp:posOffset>
            </wp:positionH>
            <wp:positionV relativeFrom="paragraph">
              <wp:posOffset>-1618615</wp:posOffset>
            </wp:positionV>
            <wp:extent cx="7547610" cy="10702290"/>
            <wp:effectExtent l="0" t="0" r="0" b="3810"/>
            <wp:wrapNone/>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47610" cy="10702290"/>
                    </a:xfrm>
                    <a:prstGeom prst="rect">
                      <a:avLst/>
                    </a:prstGeom>
                  </pic:spPr>
                </pic:pic>
              </a:graphicData>
            </a:graphic>
            <wp14:sizeRelH relativeFrom="page">
              <wp14:pctWidth>0</wp14:pctWidth>
            </wp14:sizeRelH>
            <wp14:sizeRelV relativeFrom="page">
              <wp14:pctHeight>0</wp14:pctHeight>
            </wp14:sizeRelV>
          </wp:anchor>
        </w:drawing>
      </w:r>
      <w:r>
        <w:t>School’s address if they want to add it</w:t>
      </w:r>
    </w:p>
    <w:p w14:paraId="5A1CEA7C" w14:textId="77777777" w:rsidR="00851C5D" w:rsidRDefault="00851C5D" w:rsidP="00851C5D"/>
    <w:p w14:paraId="225C7409" w14:textId="77777777" w:rsidR="00851C5D" w:rsidRDefault="00851C5D" w:rsidP="00851C5D">
      <w:r>
        <w:t>Date</w:t>
      </w:r>
    </w:p>
    <w:p w14:paraId="4FDC40B4" w14:textId="5BCD9287" w:rsidR="00851C5D" w:rsidRDefault="00851C5D" w:rsidP="00851C5D"/>
    <w:p w14:paraId="4FAB2583" w14:textId="54E3FC73" w:rsidR="00851C5D" w:rsidRPr="00851C5D" w:rsidRDefault="00851C5D" w:rsidP="00851C5D">
      <w:pPr>
        <w:rPr>
          <w:b/>
          <w:bCs/>
          <w:color w:val="FF0000"/>
          <w:sz w:val="32"/>
          <w:szCs w:val="32"/>
        </w:rPr>
      </w:pPr>
      <w:r w:rsidRPr="00851C5D">
        <w:rPr>
          <w:b/>
          <w:bCs/>
          <w:color w:val="FF0000"/>
          <w:sz w:val="32"/>
          <w:szCs w:val="32"/>
        </w:rPr>
        <w:t>Dear Parents/Guardians</w:t>
      </w:r>
    </w:p>
    <w:p w14:paraId="4958BE04" w14:textId="77777777" w:rsidR="00851C5D" w:rsidRDefault="00851C5D" w:rsidP="00851C5D"/>
    <w:p w14:paraId="73CAF08C" w14:textId="6C7E6B0E" w:rsidR="00851C5D" w:rsidRDefault="00851C5D" w:rsidP="00851C5D">
      <w:r>
        <w:t>This week at school, your child learned about sepsis using resources developed by a charity, The UK Sepsis Trust. The lesson taught them about sepsis – what it is, the signs to look out for, and what to do if you suspect someone has sepsis. They should have also been given a small card containing information about the condition, its symptoms, and our potentially lifesaving message, ‘Just ask: Could it be sepsis?’ We’d encourage you and all the family to read the card and keep it somewhere safe.</w:t>
      </w:r>
    </w:p>
    <w:p w14:paraId="48DDDC7D" w14:textId="77777777" w:rsidR="00851C5D" w:rsidRDefault="00851C5D" w:rsidP="00851C5D"/>
    <w:p w14:paraId="4B7B2285" w14:textId="0260908A" w:rsidR="00851C5D" w:rsidRDefault="00851C5D" w:rsidP="00851C5D">
      <w:r>
        <w:t xml:space="preserve">Sepsis is the body’s overreaction to an infection where, instead of fighting an infection, our immune system attacks the body’s own organs and tissues. It affects 245,000 people in the UK every year and claims 48,000 lives. But we estimate that, with better awareness – leading to faster diagnosis and treatment – thousands of those lives could be saved every year. </w:t>
      </w:r>
    </w:p>
    <w:p w14:paraId="4D95AB8A" w14:textId="77777777" w:rsidR="00851C5D" w:rsidRDefault="00851C5D" w:rsidP="00851C5D"/>
    <w:p w14:paraId="4DE8254D" w14:textId="5A2B166E" w:rsidR="00851C5D" w:rsidRDefault="00851C5D" w:rsidP="00851C5D">
      <w:r>
        <w:t xml:space="preserve">Sepsis mostly affects </w:t>
      </w:r>
      <w:proofErr w:type="gramStart"/>
      <w:r>
        <w:t>adults</w:t>
      </w:r>
      <w:proofErr w:type="gramEnd"/>
      <w:r>
        <w:t xml:space="preserve"> but it can affect children too. The encouraging news is that it can be treated with antibiotics if caught early. That’s why it’s important that we all know about it, and why we’ve launched a bank of school resources across each Key Stage as part of our Sepsis Savvy campaign, in collaboration with our founding partner, Iceland Foods Charitable Foundation.</w:t>
      </w:r>
    </w:p>
    <w:p w14:paraId="5DEBE4C5" w14:textId="01E2A9D3" w:rsidR="00851C5D" w:rsidRDefault="00851C5D" w:rsidP="00851C5D">
      <w:r>
        <w:t xml:space="preserve">We want everybody to know about sepsis so we can look out for each other and protect our loved ones. To find out more or, if you’d like to work with us to raise awareness, please visit </w:t>
      </w:r>
      <w:r w:rsidRPr="00851C5D">
        <w:rPr>
          <w:b/>
          <w:color w:val="FF0000"/>
        </w:rPr>
        <w:t>https://sepsistrust.org/about/about-the-charity/current-campaigns/</w:t>
      </w:r>
      <w:r>
        <w:t xml:space="preserve">, email </w:t>
      </w:r>
      <w:r w:rsidRPr="00851C5D">
        <w:rPr>
          <w:b/>
          <w:color w:val="FF0000"/>
        </w:rPr>
        <w:t>schools@sepsistrist.org</w:t>
      </w:r>
      <w:r w:rsidRPr="00851C5D">
        <w:rPr>
          <w:color w:val="FF0000"/>
        </w:rPr>
        <w:t xml:space="preserve"> </w:t>
      </w:r>
      <w:r>
        <w:t xml:space="preserve">or call us on </w:t>
      </w:r>
      <w:r w:rsidRPr="00851C5D">
        <w:rPr>
          <w:b/>
          <w:color w:val="FF0000"/>
        </w:rPr>
        <w:t>0800 389 6255</w:t>
      </w:r>
      <w:r>
        <w:t>.</w:t>
      </w:r>
    </w:p>
    <w:p w14:paraId="6F99C237" w14:textId="77777777" w:rsidR="00851C5D" w:rsidRDefault="00851C5D" w:rsidP="00851C5D"/>
    <w:p w14:paraId="3DB445B0" w14:textId="78BCAB85" w:rsidR="00851C5D" w:rsidRDefault="00851C5D" w:rsidP="00851C5D">
      <w:r>
        <w:t xml:space="preserve">And, if you’ve been affected by sepsis, our free support line is available 24/7 on </w:t>
      </w:r>
      <w:r w:rsidRPr="00851C5D">
        <w:rPr>
          <w:b/>
          <w:color w:val="FF0000"/>
        </w:rPr>
        <w:t>0808 800 0029</w:t>
      </w:r>
      <w:r w:rsidRPr="00851C5D">
        <w:rPr>
          <w:color w:val="FF0000"/>
        </w:rPr>
        <w:t xml:space="preserve"> </w:t>
      </w:r>
      <w:r>
        <w:t xml:space="preserve">and you can find resources and details of support groups on our website sepsistrust.org. </w:t>
      </w:r>
    </w:p>
    <w:p w14:paraId="790D01AD" w14:textId="77777777" w:rsidR="00851C5D" w:rsidRDefault="00851C5D" w:rsidP="00851C5D"/>
    <w:p w14:paraId="47E24EE6" w14:textId="07802D63" w:rsidR="00851C5D" w:rsidRDefault="00851C5D" w:rsidP="00851C5D">
      <w:r>
        <w:rPr>
          <w:noProof/>
        </w:rPr>
        <w:drawing>
          <wp:anchor distT="0" distB="0" distL="114300" distR="114300" simplePos="0" relativeHeight="251660288" behindDoc="0" locked="0" layoutInCell="1" allowOverlap="1" wp14:anchorId="61F2A30F" wp14:editId="52597C9A">
            <wp:simplePos x="0" y="0"/>
            <wp:positionH relativeFrom="column">
              <wp:posOffset>-130810</wp:posOffset>
            </wp:positionH>
            <wp:positionV relativeFrom="paragraph">
              <wp:posOffset>200025</wp:posOffset>
            </wp:positionV>
            <wp:extent cx="1343025" cy="571500"/>
            <wp:effectExtent l="0" t="0" r="3175" b="0"/>
            <wp:wrapNone/>
            <wp:docPr id="5" name="Picture 2" descr="Diagram, text, letter&#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2" descr="Diagram, text, letter&#10;&#10;Description automatically generated with medium confidence"/>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3025" cy="571500"/>
                    </a:xfrm>
                    <a:prstGeom prst="rect">
                      <a:avLst/>
                    </a:prstGeom>
                    <a:noFill/>
                  </pic:spPr>
                </pic:pic>
              </a:graphicData>
            </a:graphic>
            <wp14:sizeRelH relativeFrom="page">
              <wp14:pctWidth>0</wp14:pctWidth>
            </wp14:sizeRelH>
            <wp14:sizeRelV relativeFrom="page">
              <wp14:pctHeight>0</wp14:pctHeight>
            </wp14:sizeRelV>
          </wp:anchor>
        </w:drawing>
      </w:r>
      <w:r>
        <w:t>Very many thanks,</w:t>
      </w:r>
    </w:p>
    <w:p w14:paraId="1B2EDC13" w14:textId="3324027C" w:rsidR="00851C5D" w:rsidRDefault="00851C5D" w:rsidP="00851C5D">
      <w:pPr>
        <w:pStyle w:val="BasicParagraph"/>
        <w:suppressAutoHyphens/>
      </w:pPr>
    </w:p>
    <w:p w14:paraId="6FB04109" w14:textId="117BEB59" w:rsidR="00851C5D" w:rsidRDefault="00851C5D" w:rsidP="00851C5D">
      <w:pPr>
        <w:pStyle w:val="BasicParagraph"/>
        <w:suppressAutoHyphens/>
      </w:pPr>
    </w:p>
    <w:p w14:paraId="4F945BC7" w14:textId="78FB4C68" w:rsidR="00851C5D" w:rsidRDefault="00851C5D" w:rsidP="00851C5D"/>
    <w:p w14:paraId="080555D8" w14:textId="6988DC84" w:rsidR="00851C5D" w:rsidRDefault="00851C5D" w:rsidP="00851C5D">
      <w:r>
        <w:t xml:space="preserve">Dr Ron Daniels, </w:t>
      </w:r>
    </w:p>
    <w:p w14:paraId="0DB464C7" w14:textId="4FFF163F" w:rsidR="00851C5D" w:rsidRPr="00BD46FC" w:rsidRDefault="00851C5D" w:rsidP="00851C5D">
      <w:r>
        <w:t>CEO, The UK Sepsis Trust</w:t>
      </w:r>
    </w:p>
    <w:p w14:paraId="4FCFA686" w14:textId="77777777" w:rsidR="00851C5D" w:rsidRDefault="00851C5D" w:rsidP="00851C5D">
      <w:pPr>
        <w:pStyle w:val="BasicParagraph"/>
        <w:suppressAutoHyphens/>
      </w:pPr>
    </w:p>
    <w:sectPr w:rsidR="00851C5D" w:rsidSect="00786332">
      <w:pgSz w:w="11900" w:h="16820"/>
      <w:pgMar w:top="2552" w:right="1440" w:bottom="1191" w:left="851" w:header="5670" w:footer="709" w:gutter="0"/>
      <w:cols w:space="708"/>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5AAF" w14:textId="77777777" w:rsidR="00247C7A" w:rsidRDefault="00247C7A" w:rsidP="00B96CA8">
      <w:r>
        <w:separator/>
      </w:r>
    </w:p>
  </w:endnote>
  <w:endnote w:type="continuationSeparator" w:id="0">
    <w:p w14:paraId="49F5ADBB" w14:textId="77777777" w:rsidR="00247C7A" w:rsidRDefault="00247C7A" w:rsidP="00B9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0FE0" w14:textId="77777777" w:rsidR="00247C7A" w:rsidRDefault="00247C7A" w:rsidP="00B96CA8">
      <w:r>
        <w:separator/>
      </w:r>
    </w:p>
  </w:footnote>
  <w:footnote w:type="continuationSeparator" w:id="0">
    <w:p w14:paraId="02491C89" w14:textId="77777777" w:rsidR="00247C7A" w:rsidRDefault="00247C7A" w:rsidP="00B96C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CA8"/>
    <w:rsid w:val="000B1140"/>
    <w:rsid w:val="00240BED"/>
    <w:rsid w:val="00247C7A"/>
    <w:rsid w:val="006053A9"/>
    <w:rsid w:val="00786332"/>
    <w:rsid w:val="007A53E0"/>
    <w:rsid w:val="00851C5D"/>
    <w:rsid w:val="009C4AA0"/>
    <w:rsid w:val="00B95108"/>
    <w:rsid w:val="00B96CA8"/>
    <w:rsid w:val="00CF1A94"/>
    <w:rsid w:val="00EA6F46"/>
    <w:rsid w:val="00FE2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AF5D1"/>
  <w15:chartTrackingRefBased/>
  <w15:docId w15:val="{9509863C-D4D9-8D43-BFB9-2697D4C6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6CA8"/>
    <w:pPr>
      <w:tabs>
        <w:tab w:val="center" w:pos="4513"/>
        <w:tab w:val="right" w:pos="9026"/>
      </w:tabs>
    </w:pPr>
  </w:style>
  <w:style w:type="character" w:customStyle="1" w:styleId="HeaderChar">
    <w:name w:val="Header Char"/>
    <w:basedOn w:val="DefaultParagraphFont"/>
    <w:link w:val="Header"/>
    <w:uiPriority w:val="99"/>
    <w:rsid w:val="00B96CA8"/>
    <w:rPr>
      <w:rFonts w:eastAsiaTheme="minorEastAsia"/>
    </w:rPr>
  </w:style>
  <w:style w:type="paragraph" w:styleId="Footer">
    <w:name w:val="footer"/>
    <w:basedOn w:val="Normal"/>
    <w:link w:val="FooterChar"/>
    <w:uiPriority w:val="99"/>
    <w:unhideWhenUsed/>
    <w:rsid w:val="00B96CA8"/>
    <w:pPr>
      <w:tabs>
        <w:tab w:val="center" w:pos="4513"/>
        <w:tab w:val="right" w:pos="9026"/>
      </w:tabs>
    </w:pPr>
  </w:style>
  <w:style w:type="character" w:customStyle="1" w:styleId="FooterChar">
    <w:name w:val="Footer Char"/>
    <w:basedOn w:val="DefaultParagraphFont"/>
    <w:link w:val="Footer"/>
    <w:uiPriority w:val="99"/>
    <w:rsid w:val="00B96CA8"/>
    <w:rPr>
      <w:rFonts w:eastAsiaTheme="minorEastAsia"/>
    </w:rPr>
  </w:style>
  <w:style w:type="character" w:styleId="Hyperlink">
    <w:name w:val="Hyperlink"/>
    <w:basedOn w:val="DefaultParagraphFont"/>
    <w:uiPriority w:val="99"/>
    <w:unhideWhenUsed/>
    <w:rsid w:val="00B96CA8"/>
    <w:rPr>
      <w:color w:val="0563C1" w:themeColor="hyperlink"/>
      <w:u w:val="single"/>
    </w:rPr>
  </w:style>
  <w:style w:type="paragraph" w:customStyle="1" w:styleId="paragraph">
    <w:name w:val="paragraph"/>
    <w:basedOn w:val="Normal"/>
    <w:rsid w:val="00B96CA8"/>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B96CA8"/>
  </w:style>
  <w:style w:type="character" w:customStyle="1" w:styleId="eop">
    <w:name w:val="eop"/>
    <w:basedOn w:val="DefaultParagraphFont"/>
    <w:rsid w:val="00B96CA8"/>
  </w:style>
  <w:style w:type="character" w:customStyle="1" w:styleId="contextualspellingandgrammarerror">
    <w:name w:val="contextualspellingandgrammarerror"/>
    <w:basedOn w:val="DefaultParagraphFont"/>
    <w:rsid w:val="00B96CA8"/>
  </w:style>
  <w:style w:type="character" w:customStyle="1" w:styleId="spellingerror">
    <w:name w:val="spellingerror"/>
    <w:basedOn w:val="DefaultParagraphFont"/>
    <w:rsid w:val="00B96CA8"/>
  </w:style>
  <w:style w:type="character" w:customStyle="1" w:styleId="advancedproofingissue">
    <w:name w:val="advancedproofingissue"/>
    <w:basedOn w:val="DefaultParagraphFont"/>
    <w:rsid w:val="00B96CA8"/>
  </w:style>
  <w:style w:type="paragraph" w:customStyle="1" w:styleId="BasicParagraph">
    <w:name w:val="[Basic Paragraph]"/>
    <w:basedOn w:val="Normal"/>
    <w:uiPriority w:val="99"/>
    <w:rsid w:val="00CF1A94"/>
    <w:pPr>
      <w:autoSpaceDE w:val="0"/>
      <w:autoSpaceDN w:val="0"/>
      <w:adjustRightInd w:val="0"/>
      <w:spacing w:line="288" w:lineRule="auto"/>
      <w:textAlignment w:val="center"/>
    </w:pPr>
    <w:rPr>
      <w:rFonts w:ascii="MinionPro-Regular" w:eastAsiaTheme="minorHAnsi"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Poole</dc:creator>
  <cp:keywords/>
  <dc:description/>
  <cp:lastModifiedBy>Brian Davies</cp:lastModifiedBy>
  <cp:revision>2</cp:revision>
  <dcterms:created xsi:type="dcterms:W3CDTF">2021-11-11T15:55:00Z</dcterms:created>
  <dcterms:modified xsi:type="dcterms:W3CDTF">2021-11-11T15:55:00Z</dcterms:modified>
</cp:coreProperties>
</file>